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16B4C">
      <w:pPr>
        <w:jc w:val="center"/>
        <w:rPr>
          <w:rFonts w:ascii="黑体" w:hAnsi="黑体" w:eastAsia="黑体"/>
          <w:sz w:val="30"/>
          <w:szCs w:val="30"/>
          <w14:ligatures w14:val="standardContextual"/>
        </w:rPr>
      </w:pPr>
      <w:bookmarkStart w:id="0" w:name="_GoBack"/>
      <w:bookmarkEnd w:id="0"/>
      <w:r>
        <w:rPr>
          <w:rFonts w:hint="eastAsia" w:ascii="黑体" w:hAnsi="黑体" w:eastAsia="黑体"/>
          <w:sz w:val="30"/>
          <w:szCs w:val="30"/>
          <w:lang w:val="en-US" w:eastAsia="zh-CN"/>
          <w14:ligatures w14:val="standardContextual"/>
        </w:rPr>
        <w:t>智能教育</w:t>
      </w:r>
      <w:r>
        <w:rPr>
          <w:rFonts w:hint="eastAsia" w:ascii="黑体" w:hAnsi="黑体" w:eastAsia="黑体"/>
          <w:sz w:val="30"/>
          <w:szCs w:val="30"/>
          <w14:ligatures w14:val="standardContextual"/>
        </w:rPr>
        <w:t>技术微专业</w:t>
      </w:r>
    </w:p>
    <w:p w14:paraId="04CE200D">
      <w:pPr>
        <w:jc w:val="center"/>
        <w:rPr>
          <w:rFonts w:ascii="黑体" w:hAnsi="黑体" w:eastAsia="黑体"/>
          <w:sz w:val="30"/>
          <w:szCs w:val="30"/>
          <w14:ligatures w14:val="standardContextual"/>
        </w:rPr>
      </w:pPr>
      <w:r>
        <w:rPr>
          <w:rFonts w:hint="eastAsia" w:ascii="黑体" w:hAnsi="黑体" w:eastAsia="黑体"/>
          <w:sz w:val="30"/>
          <w:szCs w:val="30"/>
          <w14:ligatures w14:val="standardContextual"/>
        </w:rPr>
        <w:t>报名表</w:t>
      </w:r>
    </w:p>
    <w:p w14:paraId="72B0333D">
      <w:pPr>
        <w:rPr>
          <w:szCs w:val="22"/>
          <w14:ligatures w14:val="standardContextual"/>
        </w:rPr>
      </w:pPr>
    </w:p>
    <w:tbl>
      <w:tblPr>
        <w:tblStyle w:val="2"/>
        <w:tblW w:w="9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992"/>
        <w:gridCol w:w="1701"/>
        <w:gridCol w:w="1276"/>
        <w:gridCol w:w="1275"/>
        <w:gridCol w:w="2410"/>
      </w:tblGrid>
      <w:tr w14:paraId="0D18E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shd w:val="clear" w:color="auto" w:fill="auto"/>
            <w:noWrap/>
            <w:vAlign w:val="center"/>
          </w:tcPr>
          <w:p w14:paraId="6CAAA4E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学院（部）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85ABA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8170F3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7B094B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C4700F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年级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AFD93B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手机号</w:t>
            </w:r>
          </w:p>
        </w:tc>
      </w:tr>
      <w:tr w14:paraId="5563F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shd w:val="clear" w:color="auto" w:fill="auto"/>
            <w:noWrap/>
            <w:vAlign w:val="center"/>
          </w:tcPr>
          <w:p w14:paraId="0E88DAB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3B3C6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2881AE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7DA6B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17202F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DE9977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02376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shd w:val="clear" w:color="auto" w:fill="auto"/>
            <w:noWrap/>
            <w:vAlign w:val="center"/>
          </w:tcPr>
          <w:p w14:paraId="7696F49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33620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643D67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86A69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FB193C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A7FC1B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4398B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shd w:val="clear" w:color="auto" w:fill="auto"/>
            <w:noWrap/>
            <w:vAlign w:val="center"/>
          </w:tcPr>
          <w:p w14:paraId="21F871D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3323B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BEDE43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590FC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3BF6AF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1772A2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44A61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shd w:val="clear" w:color="auto" w:fill="auto"/>
            <w:noWrap/>
            <w:vAlign w:val="center"/>
          </w:tcPr>
          <w:p w14:paraId="53EE747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F6C8E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853CC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7A4F0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0368F3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82027D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1063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shd w:val="clear" w:color="auto" w:fill="auto"/>
            <w:noWrap/>
            <w:vAlign w:val="center"/>
          </w:tcPr>
          <w:p w14:paraId="324E2EF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C6B8B8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4D4617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2AB8DF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A71E2A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E10AA5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</w:tbl>
    <w:p w14:paraId="681A6287">
      <w:pPr>
        <w:rPr>
          <w:rFonts w:hint="default" w:ascii="Times New Roman" w:hAnsi="Times New Roman" w:eastAsia="宋体" w:cs="Times New Roman"/>
          <w:szCs w:val="22"/>
          <w14:ligatures w14:val="standardContextual"/>
        </w:rPr>
      </w:pPr>
    </w:p>
    <w:p w14:paraId="50CA9FEF">
      <w:pPr>
        <w:rPr>
          <w:rFonts w:hint="default" w:ascii="Times New Roman" w:hAnsi="Times New Roman" w:eastAsia="宋体" w:cs="Times New Roman"/>
          <w:szCs w:val="22"/>
          <w14:ligatures w14:val="standardContextual"/>
        </w:rPr>
      </w:pPr>
      <w:r>
        <w:rPr>
          <w:rFonts w:hint="default" w:ascii="Times New Roman" w:hAnsi="Times New Roman" w:eastAsia="宋体" w:cs="Times New Roman"/>
          <w:szCs w:val="22"/>
          <w14:ligatures w14:val="standardContextual"/>
        </w:rPr>
        <w:t>说明：</w:t>
      </w:r>
    </w:p>
    <w:p w14:paraId="0866772F">
      <w:pPr>
        <w:rPr>
          <w:rFonts w:hint="default" w:ascii="Times New Roman" w:hAnsi="Times New Roman" w:eastAsia="宋体" w:cs="Times New Roman"/>
          <w:szCs w:val="22"/>
          <w14:ligatures w14:val="standardContextual"/>
        </w:rPr>
      </w:pPr>
      <w:r>
        <w:rPr>
          <w:rFonts w:hint="default" w:ascii="Times New Roman" w:hAnsi="Times New Roman" w:eastAsia="宋体" w:cs="Times New Roman"/>
          <w:szCs w:val="22"/>
          <w14:ligatures w14:val="standardContextual"/>
        </w:rPr>
        <w:t>1.请在</w:t>
      </w:r>
      <w:r>
        <w:rPr>
          <w:rFonts w:hint="default" w:ascii="Times New Roman" w:hAnsi="Times New Roman" w:eastAsia="宋体" w:cs="Times New Roman"/>
          <w:szCs w:val="22"/>
          <w:lang w:val="en-US" w:eastAsia="zh-CN"/>
          <w14:ligatures w14:val="standardContextual"/>
        </w:rPr>
        <w:t>10</w:t>
      </w:r>
      <w:r>
        <w:rPr>
          <w:rFonts w:hint="default" w:ascii="Times New Roman" w:hAnsi="Times New Roman" w:eastAsia="宋体" w:cs="Times New Roman"/>
          <w:szCs w:val="22"/>
          <w14:ligatures w14:val="standardContextual"/>
        </w:rPr>
        <w:t>月</w:t>
      </w:r>
      <w:r>
        <w:rPr>
          <w:rFonts w:hint="default" w:ascii="Times New Roman" w:hAnsi="Times New Roman" w:eastAsia="宋体" w:cs="Times New Roman"/>
          <w:szCs w:val="22"/>
          <w:lang w:val="en-US" w:eastAsia="zh-CN"/>
          <w14:ligatures w14:val="standardContextual"/>
        </w:rPr>
        <w:t>31</w:t>
      </w:r>
      <w:r>
        <w:rPr>
          <w:rFonts w:hint="default" w:ascii="Times New Roman" w:hAnsi="Times New Roman" w:eastAsia="宋体" w:cs="Times New Roman"/>
          <w:szCs w:val="22"/>
          <w14:ligatures w14:val="standardContextual"/>
        </w:rPr>
        <w:t>日前，将此表发送到“</w:t>
      </w:r>
      <w:r>
        <w:rPr>
          <w:rFonts w:hint="default" w:ascii="Times New Roman" w:hAnsi="Times New Roman" w:eastAsia="宋体" w:cs="Times New Roman"/>
          <w:szCs w:val="22"/>
          <w:lang w:val="en-US" w:eastAsia="zh-CN"/>
          <w14:ligatures w14:val="standardContextual"/>
        </w:rPr>
        <w:t>512156165</w:t>
      </w:r>
      <w:r>
        <w:rPr>
          <w:rFonts w:hint="default" w:ascii="Times New Roman" w:hAnsi="Times New Roman" w:eastAsia="宋体" w:cs="Times New Roman"/>
          <w:szCs w:val="22"/>
          <w14:ligatures w14:val="standardContextual"/>
        </w:rPr>
        <w:t>@qq.com”邮箱进行报名。</w:t>
      </w:r>
    </w:p>
    <w:p w14:paraId="5DF6F401">
      <w:pPr>
        <w:rPr>
          <w:rFonts w:hint="default" w:ascii="Times New Roman" w:hAnsi="Times New Roman" w:eastAsia="宋体" w:cs="Times New Roman"/>
          <w:szCs w:val="22"/>
          <w14:ligatures w14:val="standardContextual"/>
        </w:rPr>
      </w:pPr>
      <w:r>
        <w:rPr>
          <w:rFonts w:hint="default" w:ascii="Times New Roman" w:hAnsi="Times New Roman" w:eastAsia="宋体" w:cs="Times New Roman"/>
          <w:szCs w:val="22"/>
          <w14:ligatures w14:val="standardContextual"/>
        </w:rPr>
        <w:t>2.可多人同时报名，招生数量有限，按报名表提交顺序先后录取。</w:t>
      </w:r>
    </w:p>
    <w:p w14:paraId="65FBB176">
      <w:pPr>
        <w:spacing w:line="312" w:lineRule="auto"/>
        <w:jc w:val="left"/>
        <w:rPr>
          <w:rFonts w:hint="default" w:ascii="Times New Roman" w:hAnsi="Times New Roman" w:eastAsia="宋体" w:cs="Times New Roman"/>
          <w:szCs w:val="22"/>
          <w:lang w:val="en-US" w:eastAsia="zh-CN"/>
          <w14:ligatures w14:val="standardContextual"/>
        </w:rPr>
      </w:pPr>
      <w:r>
        <w:rPr>
          <w:rFonts w:hint="default" w:ascii="Times New Roman" w:hAnsi="Times New Roman" w:eastAsia="宋体" w:cs="Times New Roman"/>
          <w:szCs w:val="22"/>
          <w14:ligatures w14:val="standardContextual"/>
        </w:rPr>
        <w:t>3.联系人：洪老师</w:t>
      </w:r>
      <w:r>
        <w:rPr>
          <w:rFonts w:hint="default" w:ascii="Times New Roman" w:hAnsi="Times New Roman" w:eastAsia="宋体" w:cs="Times New Roman"/>
          <w:szCs w:val="22"/>
          <w:lang w:eastAsia="zh-CN"/>
          <w14:ligatures w14:val="standardContextual"/>
        </w:rPr>
        <w:t>，</w:t>
      </w:r>
      <w:r>
        <w:rPr>
          <w:rFonts w:hint="default" w:ascii="Times New Roman" w:hAnsi="Times New Roman" w:eastAsia="宋体" w:cs="Times New Roman"/>
          <w:szCs w:val="22"/>
          <w:lang w:val="en-US" w:eastAsia="zh-CN"/>
          <w14:ligatures w14:val="standardContextual"/>
        </w:rPr>
        <w:t>马老师</w:t>
      </w:r>
      <w:r>
        <w:rPr>
          <w:rFonts w:hint="default" w:ascii="Times New Roman" w:hAnsi="Times New Roman" w:eastAsia="宋体" w:cs="Times New Roman"/>
          <w:szCs w:val="22"/>
          <w14:ligatures w14:val="standardContextual"/>
        </w:rPr>
        <w:t>；咨询电话：0411-82158312；</w:t>
      </w:r>
      <w:r>
        <w:rPr>
          <w:rFonts w:hint="default" w:ascii="Times New Roman" w:hAnsi="Times New Roman" w:eastAsia="宋体" w:cs="Times New Roman"/>
          <w:szCs w:val="22"/>
          <w:lang w:val="en-US" w:eastAsia="zh-CN"/>
          <w14:ligatures w14:val="standardContextual"/>
        </w:rPr>
        <w:t>15040567385</w:t>
      </w:r>
    </w:p>
    <w:p w14:paraId="2D4A1A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A4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2026-10-21T14:08:07Z</dcterms:created>
  <dc:creator>admin</dc:creator>
  <cp:lastModifiedBy>马翔</cp:lastModifiedBy>
  <dcterms:modified xsi:type="dcterms:W3CDTF">2026-10-21T14:08:13Z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eyJoZGlkIjoiYWQ5MmJlM2FhYTQ1ODI3NGNjMTg2ZDA3NjZmOTRkNzQiLCJ1c2VySWQiOiIxMTM5OTY1NTM5In0=</vt:lpwstr>
  </property>
  <property fmtid="{D5CDD505-2E9C-101B-9397-08002B2CF9AE}" pid="4" name="ICV">
    <vt:lpwstr>578744C1B47F42F6A9D6AFFE6EBE24FD_12</vt:lpwstr>
  </property>
</Properties>
</file>